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475" w:rsidRDefault="00A31475" w:rsidP="00A31475">
      <w:pPr>
        <w:shd w:val="clear" w:color="auto" w:fill="FFFFFF"/>
        <w:spacing w:line="252" w:lineRule="atLeast"/>
      </w:pPr>
      <w:r>
        <w:rPr>
          <w:rFonts w:ascii="Arial" w:hAnsi="Arial" w:cs="Arial"/>
          <w:b/>
          <w:bCs/>
          <w:color w:val="270204"/>
          <w:sz w:val="20"/>
          <w:szCs w:val="20"/>
        </w:rPr>
        <w:t xml:space="preserve">Area 2 - </w:t>
      </w:r>
      <w:r w:rsidRPr="008556BC">
        <w:t xml:space="preserve">AMBIENTI DI APPRENDIMENTO – METODOLOGIE INNOVATIVE - PROGETTAZIONE EUROPEA- SUPPORTO ALL’IMPLEMENTAZIONE E GESTIONE DEL SITO WEB DELLA SCUOLA – SUPPORTO ALLO SVILUPPO ED ALLA VALORIZZAZIONE DELLE RISORSE UMANE </w:t>
      </w:r>
    </w:p>
    <w:p w:rsidR="00A31475" w:rsidRDefault="00A31475" w:rsidP="00A31475">
      <w:pPr>
        <w:shd w:val="clear" w:color="auto" w:fill="FFFFFF"/>
        <w:spacing w:line="252" w:lineRule="atLeast"/>
        <w:rPr>
          <w:b/>
        </w:rPr>
      </w:pPr>
      <w:r w:rsidRPr="001A438F">
        <w:rPr>
          <w:b/>
        </w:rPr>
        <w:t>INS. BOTTAZZO Anna Maria</w:t>
      </w:r>
    </w:p>
    <w:p w:rsidR="004115E8" w:rsidRDefault="00B963C8" w:rsidP="004115E8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5" w:history="1">
        <w:r w:rsidRPr="00E449BB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fs.tecno@icbonsegnatoniolo.gov.it</w:t>
        </w:r>
      </w:hyperlink>
    </w:p>
    <w:p w:rsidR="00B963C8" w:rsidRPr="004115E8" w:rsidRDefault="00B963C8" w:rsidP="004115E8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</w:p>
    <w:p w:rsidR="004115E8" w:rsidRDefault="004115E8" w:rsidP="00A31475">
      <w:pPr>
        <w:shd w:val="clear" w:color="auto" w:fill="FFFFFF"/>
        <w:spacing w:line="252" w:lineRule="atLeast"/>
      </w:pPr>
    </w:p>
    <w:p w:rsidR="00752740" w:rsidRPr="009B4F04" w:rsidRDefault="00752740" w:rsidP="00A314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p w:rsidR="00752740" w:rsidRPr="009B4F04" w:rsidRDefault="00752740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485"/>
        <w:gridCol w:w="2143"/>
      </w:tblGrid>
      <w:tr w:rsidR="00B96B96" w:rsidTr="00597D0A">
        <w:trPr>
          <w:trHeight w:val="516"/>
          <w:jc w:val="center"/>
        </w:trPr>
        <w:tc>
          <w:tcPr>
            <w:tcW w:w="7485" w:type="dxa"/>
            <w:shd w:val="clear" w:color="auto" w:fill="FFFF00"/>
            <w:vAlign w:val="center"/>
          </w:tcPr>
          <w:p w:rsidR="00B96B96" w:rsidRDefault="00B96B96" w:rsidP="00B96B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143" w:type="dxa"/>
            <w:shd w:val="clear" w:color="auto" w:fill="FFFF00"/>
            <w:vAlign w:val="center"/>
          </w:tcPr>
          <w:p w:rsidR="00B96B96" w:rsidRDefault="00B96B96" w:rsidP="00B96B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>Supervisione del processo RAV “</w:t>
            </w:r>
            <w:r w:rsidRPr="004A7F19">
              <w:rPr>
                <w:b/>
              </w:rPr>
              <w:t>AMBIENTE DI APPRENDIMENTO”:</w:t>
            </w:r>
            <w:r w:rsidRPr="004A7F19">
              <w:t xml:space="preserve"> coordinamento delle azioni relative al processo così come individuate nel PDM; monitoraggio, raccolta documentazione e dati relativi agli indicatori individuati;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Impulso alla creazione di ambienti di apprendimento per lo sviluppo delle competenze degli studenti, sia nella loro dimensione materiale e organizzativa (gestione degli spazi, delle attrezzature, degli orari e dei tempi), sia nella dimensione didattica (diffusione di metodologie didattiche innovative);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innovazioni tecnologiche; gestione delle tecnologie; supporto ai docenti sull’utilizzo del registro elettronico, delle LIM e delle tecnologie;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>gestione delle tecnologie: coordinamento laboratori, biblioteche, accesso alle risorse strumentali, proposte di acquisto materiali e sussidi;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coordinamento e gestione della comunicazione interna tramite il sito web e la gestione mailing list, la condivisione;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supporto alla implementazione e gestione del sito web;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>progettazione europea;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organizzazione delle attività di formazione docenti e dell’anno di prova;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 xml:space="preserve">supporto ai docenti per lo scrutinio elettronico;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252" w:lineRule="atLeast"/>
              <w:jc w:val="both"/>
            </w:pPr>
            <w:r w:rsidRPr="004A7F19">
              <w:t>Supervisione del processo RAV “</w:t>
            </w:r>
            <w:r w:rsidRPr="004A7F19">
              <w:rPr>
                <w:b/>
              </w:rPr>
              <w:t xml:space="preserve">INTEGRAZIONE CON IL TERRITORIO E RAPPORTI CON LE FAMIGLIE” </w:t>
            </w:r>
            <w:r w:rsidRPr="004A7F19">
              <w:t>con l’obiettivo: “Proseguire e incrementare il confronto all'interno delle reti di ambito e di scopo per il miglioramento complessivo dell'O.F. del territorio”</w:t>
            </w:r>
            <w:r w:rsidRPr="004A7F19">
              <w:rPr>
                <w:b/>
              </w:rPr>
              <w:t xml:space="preserve">; </w:t>
            </w:r>
            <w:r w:rsidRPr="004A7F19">
              <w:t xml:space="preserve">coordinamento delle azioni relative al processo così come individuate nel PDM; monitoraggio, raccolta documentazione e dati relativi agli indicatori individuati;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A31475" w:rsidRPr="00A85307" w:rsidTr="00597D0A">
        <w:trPr>
          <w:jc w:val="center"/>
        </w:trPr>
        <w:tc>
          <w:tcPr>
            <w:tcW w:w="7485" w:type="dxa"/>
          </w:tcPr>
          <w:p w:rsidR="00A31475" w:rsidRPr="004A7F19" w:rsidRDefault="00A31475" w:rsidP="00A31475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  <w:jc w:val="both"/>
            </w:pPr>
            <w:r w:rsidRPr="004A7F19">
              <w:t>Supervisione del processo RAV “</w:t>
            </w:r>
            <w:r w:rsidRPr="004A7F19">
              <w:rPr>
                <w:b/>
              </w:rPr>
              <w:t xml:space="preserve">SVILUPPO E VALORIZZAZIONE DELLE RISORSE UMANE” </w:t>
            </w:r>
            <w:r w:rsidRPr="004A7F19">
              <w:t xml:space="preserve">con l’obiettivo: “Aumentare la ricaduta delle attività di formazione dei docenti nelle attività scolastiche”; coordinamento delle azioni relative al processo così come individuate nel PDM; monitoraggio, raccolta documentazione e dati relativi agli indicatori individuati; </w:t>
            </w:r>
          </w:p>
        </w:tc>
        <w:tc>
          <w:tcPr>
            <w:tcW w:w="2143" w:type="dxa"/>
          </w:tcPr>
          <w:p w:rsidR="00A31475" w:rsidRPr="00A85307" w:rsidRDefault="00A31475" w:rsidP="00A314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421EE8" w:rsidRPr="00A85307" w:rsidRDefault="00421EE8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421EE8" w:rsidRPr="00A853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C093C"/>
    <w:multiLevelType w:val="hybridMultilevel"/>
    <w:tmpl w:val="D3389FD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40"/>
    <w:rsid w:val="004115E8"/>
    <w:rsid w:val="00421EE8"/>
    <w:rsid w:val="00597D0A"/>
    <w:rsid w:val="00752740"/>
    <w:rsid w:val="00772CE0"/>
    <w:rsid w:val="00934E5F"/>
    <w:rsid w:val="00A31475"/>
    <w:rsid w:val="00B963C8"/>
    <w:rsid w:val="00B9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7112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527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5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963C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63C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s.tecno@icbonsegnatoniolo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5</cp:revision>
  <dcterms:created xsi:type="dcterms:W3CDTF">2017-11-16T18:03:00Z</dcterms:created>
  <dcterms:modified xsi:type="dcterms:W3CDTF">2017-11-18T21:32:00Z</dcterms:modified>
</cp:coreProperties>
</file>